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21" w:rsidRDefault="00FE0621">
      <w:pPr>
        <w:spacing w:line="276" w:lineRule="auto"/>
        <w:jc w:val="both"/>
      </w:pPr>
    </w:p>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D92B8F">
        <w:rPr>
          <w:rFonts w:cs="Arial"/>
          <w:b/>
          <w:bCs/>
          <w:sz w:val="22"/>
          <w:szCs w:val="22"/>
        </w:rPr>
        <w:t>04</w:t>
      </w:r>
      <w:r w:rsidR="000E6325">
        <w:rPr>
          <w:rFonts w:cs="Arial"/>
          <w:b/>
          <w:bCs/>
          <w:sz w:val="22"/>
          <w:szCs w:val="22"/>
        </w:rPr>
        <w:t>/2018</w:t>
      </w:r>
      <w:r w:rsidR="00695F2B">
        <w:rPr>
          <w:rFonts w:cs="Arial"/>
          <w:b/>
          <w:bCs/>
          <w:sz w:val="22"/>
          <w:szCs w:val="22"/>
        </w:rPr>
        <w:t xml:space="preserve"> </w:t>
      </w:r>
      <w:r w:rsidR="00D92B8F">
        <w:rPr>
          <w:rFonts w:cs="Arial"/>
          <w:b/>
          <w:bCs/>
          <w:sz w:val="22"/>
          <w:szCs w:val="22"/>
        </w:rPr>
        <w:t>OFFICE FURNITURE AND EQUIPMENT DISPOSAL</w:t>
      </w:r>
      <w:r w:rsidR="00695F2B">
        <w:rPr>
          <w:rFonts w:cs="Arial"/>
          <w:b/>
          <w:bCs/>
          <w:sz w:val="22"/>
          <w:szCs w:val="22"/>
        </w:rPr>
        <w:t>.</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D92B8F">
        <w:rPr>
          <w:rFonts w:cs="Arial"/>
          <w:sz w:val="22"/>
          <w:szCs w:val="22"/>
        </w:rPr>
        <w:t xml:space="preserve"> competent service to render disposal services </w:t>
      </w:r>
      <w:bookmarkStart w:id="0" w:name="_GoBack"/>
      <w:bookmarkEnd w:id="0"/>
      <w:r w:rsidR="000E6325">
        <w:rPr>
          <w:rFonts w:cs="Arial"/>
          <w:sz w:val="22"/>
          <w:szCs w:val="22"/>
        </w:rPr>
        <w:t>for 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72793F">
      <w:pPr>
        <w:pStyle w:val="BodyText2"/>
        <w:spacing w:line="276" w:lineRule="auto"/>
        <w:jc w:val="left"/>
      </w:pPr>
      <w:r>
        <w:rPr>
          <w:b w:val="0"/>
          <w:sz w:val="22"/>
          <w:szCs w:val="22"/>
        </w:rPr>
        <w:t>Bid documents will be available</w:t>
      </w:r>
      <w:r w:rsidR="00E10E6A">
        <w:rPr>
          <w:b w:val="0"/>
          <w:sz w:val="22"/>
          <w:szCs w:val="22"/>
        </w:rPr>
        <w:t xml:space="preserve"> </w:t>
      </w:r>
      <w:r w:rsidR="00B13C62">
        <w:rPr>
          <w:b w:val="0"/>
          <w:sz w:val="22"/>
          <w:szCs w:val="22"/>
        </w:rPr>
        <w:t>from Friday</w:t>
      </w:r>
      <w:r w:rsidR="00682188">
        <w:rPr>
          <w:b w:val="0"/>
          <w:sz w:val="22"/>
          <w:szCs w:val="22"/>
        </w:rPr>
        <w:t xml:space="preserve">, </w:t>
      </w:r>
      <w:r w:rsidR="00D92B8F">
        <w:rPr>
          <w:b w:val="0"/>
          <w:sz w:val="22"/>
          <w:szCs w:val="22"/>
        </w:rPr>
        <w:t>23</w:t>
      </w:r>
      <w:r w:rsidR="000E6325">
        <w:rPr>
          <w:b w:val="0"/>
          <w:sz w:val="22"/>
          <w:szCs w:val="22"/>
        </w:rPr>
        <w:t xml:space="preserve"> February 2018</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D447E5" w:rsidRDefault="00D92B8F" w:rsidP="00D447E5">
      <w:pPr>
        <w:pStyle w:val="BodyText2"/>
        <w:rPr>
          <w:sz w:val="22"/>
          <w:szCs w:val="22"/>
        </w:rPr>
      </w:pPr>
      <w:r>
        <w:rPr>
          <w:sz w:val="22"/>
          <w:szCs w:val="22"/>
        </w:rPr>
        <w:t>THERE WILL BE NO BREIFING SESSION.</w:t>
      </w:r>
    </w:p>
    <w:p w:rsidR="00D92B8F" w:rsidRDefault="00D92B8F"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D92B8F">
        <w:rPr>
          <w:rFonts w:cs="Arial"/>
          <w:bCs/>
          <w:sz w:val="22"/>
          <w:szCs w:val="22"/>
        </w:rPr>
        <w:t>Friday</w:t>
      </w:r>
      <w:r w:rsidR="00113428" w:rsidRPr="00E26331">
        <w:rPr>
          <w:rFonts w:cs="Arial"/>
          <w:bCs/>
          <w:sz w:val="22"/>
          <w:szCs w:val="22"/>
        </w:rPr>
        <w:t xml:space="preserve">, </w:t>
      </w:r>
      <w:r w:rsidR="00D92B8F">
        <w:rPr>
          <w:rFonts w:cs="Arial"/>
          <w:bCs/>
          <w:sz w:val="22"/>
          <w:szCs w:val="22"/>
        </w:rPr>
        <w:t>16</w:t>
      </w:r>
      <w:r w:rsidR="008D1205">
        <w:rPr>
          <w:rFonts w:cs="Arial"/>
          <w:bCs/>
          <w:sz w:val="22"/>
          <w:szCs w:val="22"/>
        </w:rPr>
        <w:t xml:space="preserve"> March</w:t>
      </w:r>
      <w:r w:rsidR="000E6325">
        <w:rPr>
          <w:rFonts w:cs="Arial"/>
          <w:bCs/>
          <w:sz w:val="22"/>
          <w:szCs w:val="22"/>
        </w:rPr>
        <w:t xml:space="preserve"> 2018 </w:t>
      </w:r>
      <w:r>
        <w:rPr>
          <w:rFonts w:cs="Arial"/>
          <w:bCs/>
          <w:sz w:val="22"/>
          <w:szCs w:val="22"/>
        </w:rPr>
        <w:t xml:space="preserve">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D92B8F" w:rsidP="0072793F">
            <w:pPr>
              <w:spacing w:line="276" w:lineRule="auto"/>
              <w:jc w:val="both"/>
              <w:rPr>
                <w:rFonts w:cs="Arial"/>
                <w:sz w:val="22"/>
                <w:szCs w:val="22"/>
              </w:rPr>
            </w:pPr>
            <w:r>
              <w:rPr>
                <w:rFonts w:cs="Arial"/>
                <w:sz w:val="22"/>
                <w:szCs w:val="22"/>
              </w:rPr>
              <w:t>Paulinah Kabini</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D92B8F" w:rsidP="0072793F">
            <w:pPr>
              <w:spacing w:line="276" w:lineRule="auto"/>
              <w:jc w:val="both"/>
              <w:rPr>
                <w:rFonts w:cs="Arial"/>
                <w:sz w:val="22"/>
                <w:szCs w:val="22"/>
              </w:rPr>
            </w:pPr>
            <w:r>
              <w:rPr>
                <w:rFonts w:cs="Arial"/>
                <w:sz w:val="22"/>
                <w:szCs w:val="22"/>
              </w:rPr>
              <w:t>Paulinah.kabini@gpaa.gov.za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92397C">
      <w:pPr>
        <w:spacing w:line="276" w:lineRule="auto"/>
        <w:ind w:left="-284"/>
        <w:jc w:val="both"/>
      </w:pPr>
      <w:r>
        <w:rPr>
          <w:rFonts w:cs="Arial"/>
          <w:b/>
          <w:bCs/>
          <w:iCs/>
          <w:noProof/>
          <w:color w:val="008000"/>
          <w:sz w:val="22"/>
          <w:szCs w:val="22"/>
          <w:lang w:eastAsia="en-ZA"/>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7C" w:rsidRDefault="0092397C" w:rsidP="00412613">
      <w:r>
        <w:separator/>
      </w:r>
    </w:p>
  </w:endnote>
  <w:endnote w:type="continuationSeparator" w:id="0">
    <w:p w:rsidR="0092397C" w:rsidRDefault="0092397C"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7C" w:rsidRDefault="0092397C" w:rsidP="00412613">
      <w:r w:rsidRPr="00412613">
        <w:rPr>
          <w:color w:val="000000"/>
        </w:rPr>
        <w:separator/>
      </w:r>
    </w:p>
  </w:footnote>
  <w:footnote w:type="continuationSeparator" w:id="0">
    <w:p w:rsidR="0092397C" w:rsidRDefault="0092397C"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5622C"/>
    <w:rsid w:val="00007251"/>
    <w:rsid w:val="00015033"/>
    <w:rsid w:val="000277A9"/>
    <w:rsid w:val="00043E5F"/>
    <w:rsid w:val="0005622C"/>
    <w:rsid w:val="00087A4C"/>
    <w:rsid w:val="000A3E0C"/>
    <w:rsid w:val="000A4818"/>
    <w:rsid w:val="000C69E1"/>
    <w:rsid w:val="000D5E4E"/>
    <w:rsid w:val="000E6325"/>
    <w:rsid w:val="000F7208"/>
    <w:rsid w:val="000F7475"/>
    <w:rsid w:val="001013D5"/>
    <w:rsid w:val="00113428"/>
    <w:rsid w:val="00136733"/>
    <w:rsid w:val="00136E34"/>
    <w:rsid w:val="00153677"/>
    <w:rsid w:val="00174B3D"/>
    <w:rsid w:val="00180AE7"/>
    <w:rsid w:val="00191E13"/>
    <w:rsid w:val="001947CB"/>
    <w:rsid w:val="001954BB"/>
    <w:rsid w:val="001B0A3F"/>
    <w:rsid w:val="001C0FC2"/>
    <w:rsid w:val="001C30AE"/>
    <w:rsid w:val="001F004E"/>
    <w:rsid w:val="001F33D4"/>
    <w:rsid w:val="00217697"/>
    <w:rsid w:val="00221333"/>
    <w:rsid w:val="00234ADC"/>
    <w:rsid w:val="00236E55"/>
    <w:rsid w:val="00242DB4"/>
    <w:rsid w:val="00243018"/>
    <w:rsid w:val="0024607B"/>
    <w:rsid w:val="00247964"/>
    <w:rsid w:val="002622F1"/>
    <w:rsid w:val="00296BBD"/>
    <w:rsid w:val="002C17D0"/>
    <w:rsid w:val="00304A15"/>
    <w:rsid w:val="003409C5"/>
    <w:rsid w:val="00342068"/>
    <w:rsid w:val="003473D4"/>
    <w:rsid w:val="003566C7"/>
    <w:rsid w:val="00363CD3"/>
    <w:rsid w:val="00383DE9"/>
    <w:rsid w:val="003A15F8"/>
    <w:rsid w:val="00412613"/>
    <w:rsid w:val="00453A4C"/>
    <w:rsid w:val="004958A4"/>
    <w:rsid w:val="00510E88"/>
    <w:rsid w:val="00536B16"/>
    <w:rsid w:val="00560016"/>
    <w:rsid w:val="0056468F"/>
    <w:rsid w:val="00591914"/>
    <w:rsid w:val="005B267A"/>
    <w:rsid w:val="005E717D"/>
    <w:rsid w:val="006106F1"/>
    <w:rsid w:val="0061615E"/>
    <w:rsid w:val="0063015E"/>
    <w:rsid w:val="00630F31"/>
    <w:rsid w:val="00643780"/>
    <w:rsid w:val="00645BF8"/>
    <w:rsid w:val="00650910"/>
    <w:rsid w:val="00660F96"/>
    <w:rsid w:val="00663A6C"/>
    <w:rsid w:val="0066450B"/>
    <w:rsid w:val="00682188"/>
    <w:rsid w:val="00695F2B"/>
    <w:rsid w:val="006A5A0A"/>
    <w:rsid w:val="006B5910"/>
    <w:rsid w:val="006C7B34"/>
    <w:rsid w:val="00710474"/>
    <w:rsid w:val="0072793F"/>
    <w:rsid w:val="00727AEA"/>
    <w:rsid w:val="00751C4E"/>
    <w:rsid w:val="007B35A0"/>
    <w:rsid w:val="00804F2A"/>
    <w:rsid w:val="00816174"/>
    <w:rsid w:val="0082501C"/>
    <w:rsid w:val="00842082"/>
    <w:rsid w:val="008425A0"/>
    <w:rsid w:val="008503E4"/>
    <w:rsid w:val="00854779"/>
    <w:rsid w:val="008573DC"/>
    <w:rsid w:val="0086151E"/>
    <w:rsid w:val="008905EB"/>
    <w:rsid w:val="00896B52"/>
    <w:rsid w:val="008A3F80"/>
    <w:rsid w:val="008A628D"/>
    <w:rsid w:val="008B6A5D"/>
    <w:rsid w:val="008D1205"/>
    <w:rsid w:val="008F5111"/>
    <w:rsid w:val="008F7B51"/>
    <w:rsid w:val="0092397C"/>
    <w:rsid w:val="00941DA6"/>
    <w:rsid w:val="00956730"/>
    <w:rsid w:val="00974659"/>
    <w:rsid w:val="009905D6"/>
    <w:rsid w:val="009A2AF1"/>
    <w:rsid w:val="00A41D21"/>
    <w:rsid w:val="00A53E42"/>
    <w:rsid w:val="00A66306"/>
    <w:rsid w:val="00A821D7"/>
    <w:rsid w:val="00A92FF4"/>
    <w:rsid w:val="00A95D9D"/>
    <w:rsid w:val="00AA1821"/>
    <w:rsid w:val="00AC2F19"/>
    <w:rsid w:val="00AD711D"/>
    <w:rsid w:val="00B0652E"/>
    <w:rsid w:val="00B11198"/>
    <w:rsid w:val="00B13C62"/>
    <w:rsid w:val="00B7392E"/>
    <w:rsid w:val="00B96F4F"/>
    <w:rsid w:val="00BE5DBB"/>
    <w:rsid w:val="00BF09E7"/>
    <w:rsid w:val="00C110C4"/>
    <w:rsid w:val="00C14DE3"/>
    <w:rsid w:val="00C45772"/>
    <w:rsid w:val="00C741DF"/>
    <w:rsid w:val="00C83154"/>
    <w:rsid w:val="00C868F4"/>
    <w:rsid w:val="00D00DE8"/>
    <w:rsid w:val="00D02058"/>
    <w:rsid w:val="00D07CE3"/>
    <w:rsid w:val="00D26219"/>
    <w:rsid w:val="00D447E5"/>
    <w:rsid w:val="00D629AD"/>
    <w:rsid w:val="00D70FF1"/>
    <w:rsid w:val="00D87A9F"/>
    <w:rsid w:val="00D92B8F"/>
    <w:rsid w:val="00DD6529"/>
    <w:rsid w:val="00E01960"/>
    <w:rsid w:val="00E05906"/>
    <w:rsid w:val="00E10E6A"/>
    <w:rsid w:val="00E1494B"/>
    <w:rsid w:val="00E22363"/>
    <w:rsid w:val="00E26331"/>
    <w:rsid w:val="00E32A57"/>
    <w:rsid w:val="00E3558C"/>
    <w:rsid w:val="00E461FB"/>
    <w:rsid w:val="00E526DF"/>
    <w:rsid w:val="00E75101"/>
    <w:rsid w:val="00E82920"/>
    <w:rsid w:val="00ED0D0D"/>
    <w:rsid w:val="00EE12E3"/>
    <w:rsid w:val="00F005D8"/>
    <w:rsid w:val="00F36A51"/>
    <w:rsid w:val="00F5746B"/>
    <w:rsid w:val="00F57B2F"/>
    <w:rsid w:val="00F57E15"/>
    <w:rsid w:val="00F6254F"/>
    <w:rsid w:val="00F652BE"/>
    <w:rsid w:val="00F85660"/>
    <w:rsid w:val="00F94EEB"/>
    <w:rsid w:val="00FC7CB4"/>
    <w:rsid w:val="00FD35C7"/>
    <w:rsid w:val="00FE0621"/>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15EBB6-5476-4371-8FD7-90AD38B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44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1597</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16</cp:revision>
  <cp:lastPrinted>2018-01-25T06:06:00Z</cp:lastPrinted>
  <dcterms:created xsi:type="dcterms:W3CDTF">2017-09-08T11:29:00Z</dcterms:created>
  <dcterms:modified xsi:type="dcterms:W3CDTF">2018-02-12T13:34:00Z</dcterms:modified>
</cp:coreProperties>
</file>